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MTD041L0011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MTD081L0011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MTD041F0011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1.3.7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B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 xml:space="preserve">. Copie o arquivo </w:t>
      </w:r>
      <w:r w:rsidDel="00000000" w:rsidR="00000000" w:rsidRPr="00000000">
        <w:rPr>
          <w:b w:val="1"/>
          <w:rtl w:val="0"/>
        </w:rPr>
        <w:t xml:space="preserve">D06_UI1A_201116_137_42322.fls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1.3.7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1.3.7 -&gt; 1.3.8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D06_UI1A_210830_138_47179.fls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1.3.8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